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UMOWA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</w:rPr>
        <w:t>zawarta w dniu  .................................................... w  Piotrkowie Trybunalskim pomiędzy: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  <w:b/>
        </w:rPr>
        <w:t>Miastem Piotrków Trybunalski</w:t>
      </w:r>
      <w:r>
        <w:rPr>
          <w:rFonts w:cs="Calibri" w:ascii="Arial" w:hAnsi="Arial"/>
        </w:rPr>
        <w:t xml:space="preserve">,  z siedzibą: Pasaż Karola Rudowskiego 10, 97 – 300 Piotrków Trybunalski,  </w:t>
        <w:br/>
        <w:t>NIP 7712798771, REGON 590648468 w imieniu i na rzecz którego działa: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  <w:b/>
          <w:bCs/>
        </w:rPr>
        <w:t xml:space="preserve">Zespół Szkół Ponadpodstawowych i Placówek Opiekuńczo-Wychowawczych nr 3 </w:t>
      </w:r>
      <w:r>
        <w:rPr>
          <w:rFonts w:cs="Calibri" w:ascii="Arial" w:hAnsi="Arial"/>
        </w:rPr>
        <w:t xml:space="preserve">z siedzibą </w:t>
        <w:br/>
        <w:t xml:space="preserve">ul. Broniewskiego 16, 97 – 300 Piotrków Trybunalski, NIP </w:t>
      </w:r>
      <w:r>
        <w:rPr>
          <w:rFonts w:eastAsia="Times New Roman" w:cs="Calibri" w:ascii="Arial" w:hAnsi="Arial"/>
          <w:lang w:eastAsia="ar-SA"/>
        </w:rPr>
        <w:t>7712571949</w:t>
      </w:r>
      <w:r>
        <w:rPr>
          <w:rFonts w:cs="Calibri" w:ascii="Arial" w:hAnsi="Arial"/>
        </w:rPr>
        <w:t>, REGON 592186747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</w:rPr>
        <w:t>reprezentowany przez: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bookmarkStart w:id="0" w:name="_Hlk63113282"/>
      <w:r>
        <w:rPr>
          <w:rFonts w:cs="Calibri" w:ascii="Arial" w:hAnsi="Arial"/>
          <w:b/>
          <w:bCs/>
        </w:rPr>
        <w:t xml:space="preserve">Edytę Wiernicką – </w:t>
      </w:r>
      <w:r>
        <w:rPr>
          <w:rFonts w:cs="Calibri" w:ascii="Arial" w:hAnsi="Arial"/>
        </w:rPr>
        <w:t>Dyrektora Szkoły</w:t>
      </w:r>
      <w:bookmarkEnd w:id="0"/>
      <w:r>
        <w:rPr>
          <w:rFonts w:cs="Calibri" w:ascii="Arial" w:hAnsi="Arial"/>
        </w:rPr>
        <w:t xml:space="preserve"> zwaną dalej Zamawiającym z jednej strony, 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</w:rPr>
        <w:t>a firmą:</w:t>
      </w:r>
      <w:r>
        <w:rPr>
          <w:rFonts w:cs="Calibri" w:ascii="Arial" w:hAnsi="Arial"/>
          <w:b/>
          <w:bCs/>
        </w:rPr>
        <w:t xml:space="preserve">……………………………………………………... </w:t>
      </w:r>
      <w:r>
        <w:rPr>
          <w:rFonts w:cs="Calibri" w:ascii="Arial" w:hAnsi="Arial"/>
        </w:rPr>
        <w:t>z siedzibą przy ……………….…….……………………………………………………………………………………...…………….…</w:t>
      </w:r>
      <w:r>
        <w:rPr>
          <w:rFonts w:cs="Calibri" w:ascii="Arial" w:hAnsi="Arial"/>
          <w:b/>
          <w:bCs/>
        </w:rPr>
        <w:t>,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</w:rPr>
        <w:t xml:space="preserve">NIP: ……………..………, REGON: …………….…………., 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</w:rPr>
        <w:t>wpisaną do KRS nr:…………………, prowadzonym przez …………………………………..</w:t>
      </w:r>
    </w:p>
    <w:p>
      <w:pPr>
        <w:pStyle w:val="Normal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</w:rPr>
        <w:t>………………………………………………………………………………………………………………………………………………</w:t>
      </w:r>
      <w:r>
        <w:rPr>
          <w:rFonts w:cs="Calibri" w:ascii="Arial" w:hAnsi="Arial"/>
        </w:rPr>
        <w:t>.. reprezentowaną przez:……….……………………………</w:t>
      </w:r>
    </w:p>
    <w:p>
      <w:pPr>
        <w:pStyle w:val="Normal"/>
        <w:bidi w:val="0"/>
        <w:spacing w:lineRule="auto" w:line="360" w:before="120" w:after="0"/>
        <w:jc w:val="left"/>
        <w:rPr>
          <w:rFonts w:ascii="Arial" w:hAnsi="Arial"/>
        </w:rPr>
      </w:pPr>
      <w:r>
        <w:rPr>
          <w:rFonts w:cs="Calibri" w:ascii="Arial" w:hAnsi="Arial"/>
        </w:rPr>
        <w:t>zwaną dalej Wykonawcą z drugiej strony.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§1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Informacje ogólne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Strony oświadczają, że niniejsza umowa została zawarta w wyniku udzielenia zamówienia publicznego przeprowadzonego w trybie zapytania ofertowego.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§2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Przedmiot Umowy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Przedmiotem umowy jest remont kuchni oraz zaplecza kuchennego w Bursie Szkolnej nr 1  przy ZSPiPO-W nr 3 w Piotrkowie Trybunalskim zgodnie z ofertą Wykonawcy.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Przedmiot umowy zostanie wykonany zgodnie z ofertą Wykonawcy z dnia…………… będącą integralną częścią umowy.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zobowiązuje się wykonać przedmiot umowy zgodnie z obowiązującymi przepisami, wymaganiami i normami.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oświadcza, że przed złożeniem oferty zapoznał się z przedmiotem umowy oraz posiada kwalifikacje i uprawnienia, wiedzę, doświadczenie a także środki materialne i urządzenia niezbędne do realizacji umowy.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§3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Termin realizacji umowy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Rozpoczęcie robót nastąpi:………….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zobowiązuje się wykonać przedmiot umowy w terminie do dnia ……………...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§4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Realizacja przedmiotu umowy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Wykonanie przedmiotu umowy nastąpi w Bursie Szkolnej nr 1 w ZSPiPO-W nr 3 w Piotrkowie Trybunalskim ul. Broniewskiego 16.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zrealizuje przedmiot niniejszej umowy z wykorzystaniem własnego sprzętu, siły roboczej i w całości z materiałów własnych posiadających wymagane atesty i certyfikaty.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zabezpieczy instalacje i urządzenia w pomieszczeniach remontowanych lub ich bezpośrednim otoczeniu przed zniszczeniem lub uszkodzeniem w trakcie wykonywanych prac.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Po zakończeniu robót Wykonawca zobowiązuje się uporządkować teren i jego bezpośrednie otoczenie.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Odbioru przedmiotu umowy strony dokonują na podstawie protokołu odbioru podpisanego przez obie strony.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 xml:space="preserve">W razie stwierdzenia w trakcie odbioru braków, wad lub wykonania zadania niezgodnie z zamówieniem wady te zostaną wyszczególnione w protokole. Wykonawca zobowiązuje się do poprawy przedmiotu zamówienia w terminie 5 dni roboczych od ujawnienia wyżej wymienionych wad i usterek, chyba że strony w protokole ustalą inny termin. Po usunięciu wad Wykonawca ponownie zgłosi gotowość odbioru robót Zamawiającemu. Zamawiający zastrzega, że przewiduje maksymalnie dwa protokoły. 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Zamawiający dokonuje odbioru robót w terminie 7 dni od dnia zgłoszenia ich gotowości przez Wykonawcę, celem ostatecznego odbioru przedmiotu umowy.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Podstawę do wystawienia faktury przez Wykonawcę stanowi protokół ostatecznego odbioru przedmiotu umowy podpisany przez obie strony po usunięciu ewentualnych wad i usterek.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 przypadku nieusunięcia wad przez wykonawcę w wyznaczonym terminie Zamawiającemu oprócz uprawnień wynikających z obowiązujących przepisów przysługuje prawo do usunięcia wad na koszt i ryzyko Wykonawcy, bez konieczności dodatkowego wzywania Wykonawcy.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 datę realizacji umowy strony przyjmują datę podpisania protokołu ostatecznego odbioru przedmiotu umowy. Jeżeli podpisanie protokołu nastąpi w terminie późniejszym, niż określono to w § 3 ust. 2, to przedmiot umowy będzie uważany za wykonany z opóźnieniem rodzącym obowiązek zapłaty kary umownej na zasadach określonych w § 7.</w:t>
      </w:r>
    </w:p>
    <w:p>
      <w:pPr>
        <w:pStyle w:val="Normal"/>
        <w:numPr>
          <w:ilvl w:val="0"/>
          <w:numId w:val="3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Osobami sprawującymi nadzór są: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ze strony Zamawiającego ……………………………….. tel…………….…………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ze strony Wykonawcy ……………………………..……. tel………………….…….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 5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Wynagrodzenie i rozliczenia finansowe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Wynagrodzenie Wykonawcy za wykonanie zadania, ustalone na podstawie wybranej oferty wynosi: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netto:……………….zł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 xml:space="preserve">podatek VAT …..%  ……………..zł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 xml:space="preserve">brutto …………………..zł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słownie……………………………………………………………………………..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Rozliczenie wynagrodzenia z tytułu realizacji umowy nastąpi na podstawie jednej faktury.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Sposób wystawienia faktury: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NABYWCA: Miasto Piotrków Trybunalski, ul. Pasaż Rudowskiego 10, 97-300 Piotrków Trybunalski, NIP: 771-27-98-771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ODBIORCA: Zespół Szkół Ponadpodstawowych i Placówek Opiekuńczo-Wychowawczych nr 3, ul. Broniewskiego 16, 97-300 Piotrków Trybunalski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 xml:space="preserve">Strony ustalają, że podstawę do wystawienia faktury stanowić będzie podpisany przez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Zamawiającego oraz Wykonawcę ostateczny protokół odbioru przedmiotu umowy.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Wynagrodzenie płatne będzie przelewem na rachunek bankowy Wykonawcy wskazany w fakturze w terminie do 14 dni od daty złożenia przez Wykonawcę prawidłowo wystawionej faktury VAT na Zamawiającego.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 datę zapłaty uznaje się datę złożenia polecenia przelewu w banku przez Zamawiającego.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Określona w ust. 1 cena przedmiotu zamówienia obejmuje wszystkie koszty Wykonawcy. Wskazany przez Zamawiającego w §2 przedmiot umowy obejmuje wykonanie głównych robót budowlanych, które należy wykonać w ramach niniejszej umowy. Jeżeli w trakcie wykonywanych robót budowlanych zaistnieje konieczność wykonania robót towarzyszących wynikających z technologii wykonywania robót jak i ich wykonania zgodnie ze sztuką budowlaną, Wykonawca zobowiązany jest je wykonać w ramach niniejszej umowy bez dodatkowego wynagrodzenia z tego tytułu. Wszystkie materiały niezbędne do wykonania zadania dostarcza Wykonawca na własny koszt, który należy uwzględnić w złożonej ofercie.</w:t>
      </w:r>
    </w:p>
    <w:p>
      <w:pPr>
        <w:pStyle w:val="Normal"/>
        <w:numPr>
          <w:ilvl w:val="0"/>
          <w:numId w:val="4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Wierzytelności z tytułu należności przysługujących Wykonawcy za wykonany przedmiot umowy nie mogą być przeniesione przez Wykonawcę na osoby trzecie bez uprzedniej pisemnej zgody Zamawiającego.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 6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Gwarancja</w:t>
      </w:r>
      <w:r>
        <w:rPr>
          <w:rFonts w:ascii="Arial" w:hAnsi="Arial"/>
          <w:color w:val="000000"/>
        </w:rPr>
        <w:t>, jakość i rękojmia za wady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udziela Zamawiającemu gwarancji jakości wykonanego przedmiotu umowy.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Termin gwarancji jakości wynosi 24 miesiące i liczy się od daty podpisania ostatecznego protokołu realizacji umowy przez przedstawicieli Zamawiającego.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Realizacja uprawnień z tytułu gwarancji jakości odbywać się będzie według zasad określonych w przepisach Kodeksu Cywilnego.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Niezależnie od udzielonej przez Wykonawcę gwarancji jakości Zamawiającemu przysługują uprawnienia z tytułu rękojmi za wady zgodnie z przepisami Kodeksu Cywilnego. Bieg terminu rękojmi rozpoczyna się od dnia podpisania ostatecznego protokołu odbioru przedmiotu niniejszej umowy.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 przypadku ujawnienia w okresie gwarancji lub rękojmi wad lub usterek Zamawiający wezwie Wykonawcę na piśmie wyznaczając 14-dniowy termin ich usunięcia.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 przypadku nieusunięcia wad i usterek w wyznaczonym przez Zamawiającego terminie, Zamawiający może naliczyć karę umowną zgodnie z §7 niniejszej umowy oraz domagać się ich usunięcia od Wykonawcy, a po bezskutecznym pisemnym wezwaniu Wykonawcy do ich usunięcia może powierzyć usunięcie wad lub usterek osobie trzeciej, a powstałymi z tego tytułu kosztami obciążyć Wykonawcę, zachowując przy tym inne uprawnienia przysługujące mu na podstawie umowy i przepisów Kodeksu Cywilnego.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§7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Kary umowne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Strony ustalają kary umowne, które mogą być naliczone w następujących wypadkach i wysokościach: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zapłaci Zamawiającemu kary umowne: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a) za zwłokę w wykonaniu przedmiotu umowy – w wysokości 0,5% ceny umownej brutto, o której mowa w §5, za każdy dzień zwłoki liczony od dnia , w którym upływa termin zakończenia realizacji przedmiotu umowy określony w §3 niniejszej umowy;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b) za zwłokę w usunięciu wad lub usterek stwierdzonych przy odbiorze lub w okresie rękojmi i gwarancji – w wysokości 0,5% ceny umownej brutto, o której mowa w §5, za każdy dzień zwłoki liczony od dnia następnego po dniu wyznaczonym na usunięcie wad lub usterek;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hanging="0" w:left="720"/>
        <w:jc w:val="left"/>
        <w:rPr>
          <w:rFonts w:ascii="Arial" w:hAnsi="Arial"/>
        </w:rPr>
      </w:pPr>
      <w:r>
        <w:rPr>
          <w:rFonts w:ascii="Arial" w:hAnsi="Arial"/>
        </w:rPr>
        <w:t>c) w wysokości 10% ceny umownej brutto określonej w §5, w przypadku odstąpienia od umowy z przyczyn, za które ponosi odpowiedzialność Wykonawca.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Naliczenie kar umownych wynikających z faktu opóźnienia w realizacji umowy nie zwalnia Wykonawcy od wykonania przedmiotu umowy.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Zamawiający zapłaci Wykonawcy karę umowną w wysokości 10% ceny umownej brutto określonej w §5, w przypadku odstąpienia od umowy z przyczyn, za które ponosi odpowiedzialność Zamawiający. Zamawiający może odstąpić od umowy, gdy wystąpiła istotna zmiana okoliczności powodująca, że wykonanie umowy nie leży w interesie publicznym, czego nie można było wcześniej przewidzieć.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Kary umowne naliczane na podstawie ust. 1 i 3 powyżej nie mogą przekroczyć 100% ceny umownej brutto określonej w §5 niniejszej umowy.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oświadcza, że wyraża zgodę na potrącenie powstałych należności z tytułu kar umownych przewidzianych w niniejszej umowie z przysługującego mu wynagrodzenia bez konieczności wzywania go do zapłaty.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 celu skorzystania z uprawnień do potrącenia naliczonych kar umownych z wynagrodzenia przysługującego Wykonawcy, Zamawiający wystawi Wykonawcy notę zawierającą szczegółowe naliczenie kar umownych i w dniu wystawienia przekaże ją Wykonawcy pocztą elektroniczną na adres podany na wstępie umowy. Strony ustalają, iż terminem wymagalności należności z tytułu kar umownych wynikających z niniejszej umowy jest dzień wystawienia przez Zamawiającego noty księgowej obciążającej stronę z tytułu tych kar umownych.</w:t>
      </w:r>
    </w:p>
    <w:p>
      <w:pPr>
        <w:pStyle w:val="Normal"/>
        <w:numPr>
          <w:ilvl w:val="0"/>
          <w:numId w:val="6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Zamawiający ma prawo dochodzić odszkodowania uzupełniającego na zasadach przewidzianych w kodeksie cywilnym, w przypadku gdyby poniesiona szkoda przewyższała zastrzeżone kary umowne.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§8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Postanowienia końcowe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Wszelkie zmiany i uzupełnienia niniejszej umowy oraz załączników stanowiących integralną część umowy mogą nastąpić jedynie za zgodą obu stron w formie pisemnej pod rygorem nieważności.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Zamawiający dopuszcza zmiany istotnych postanowień niniejszej umowy w stosunku do treści oferty, na podstawie której dokonano wyboru Wykonawcy w przypadku, gdy: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ab/>
        <w:t>a) wystąpiła siła wyższa,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ab/>
        <w:t>b) wystąpiły istotne okoliczności uzasadniające tę zmianę, których wcześniej nie można było przewidzieć.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Wykonawca zobowiązuje się nie ujawniać osobom trzecim żadnych informacji poufnych lub prawnie zastrzeżonych, związanych z wykonaniem umowy bez uprzedniej zgody Zamawiającego.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Ewentualne spory wynikłe w związku z realizacją przedmiotu Umowy strony zobowiązują się rozpatrywać w drodze wspólnych negocjacji, a w przypadku niemożności osiągnięcia kompromisu spory te będą rozstrzygane przez sąd powszechny właściwy dla siedziby Zamawiającego.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W sprawach, których nie reguluje niniejsza Umowa będą miały zastosowanie odpowiednie przepisy Kodeksu Cywilnego oraz inne przepisy mające związek z przedmiotem umowy</w:t>
      </w:r>
    </w:p>
    <w:p>
      <w:pPr>
        <w:pStyle w:val="Normal"/>
        <w:numPr>
          <w:ilvl w:val="0"/>
          <w:numId w:val="7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Niniejszą umowę sporządzono w dwóch jednobrzmiących egzemplarzach, po jednym dla każdej ze Stron umowy.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Integralnymi załącznikami niniejszej umowy są:</w:t>
      </w:r>
    </w:p>
    <w:p>
      <w:pPr>
        <w:pStyle w:val="Normal"/>
        <w:numPr>
          <w:ilvl w:val="0"/>
          <w:numId w:val="8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Oferta Wykonawcy</w:t>
      </w:r>
    </w:p>
    <w:p>
      <w:pPr>
        <w:pStyle w:val="Normal"/>
        <w:numPr>
          <w:ilvl w:val="0"/>
          <w:numId w:val="8"/>
        </w:numPr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Kosztorys Ofertowy.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ZAMAWIAJĄCY:</w:t>
        <w:tab/>
        <w:tab/>
        <w:tab/>
        <w:tab/>
        <w:tab/>
        <w:tab/>
        <w:tab/>
        <w:tab/>
        <w:t>WYKONAWCA:</w:t>
      </w:r>
    </w:p>
    <w:p>
      <w:pPr>
        <w:pStyle w:val="Normal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LibreOffice/24.2.4.2$Windows_X86_64 LibreOffice_project/51a6219feb6075d9a4c46691dcfe0cd9c4fff3c2</Application>
  <AppVersion>15.0000</AppVersion>
  <Pages>7</Pages>
  <Words>1454</Words>
  <Characters>9539</Characters>
  <CharactersWithSpaces>10884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2024-05-16T14:44:06Z</dcterms:created>
  <dc:creator/>
  <dc:description/>
  <dc:language>pl-PL</dc:language>
  <cp:lastModifiedBy/>
  <cp:lastPrinted>2024-06-19T14:19:20Z</cp:lastPrinted>
  <dcterms:modified xsi:type="dcterms:W3CDTF">2024-06-19T15:12:29Z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